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
	<Relationship Id="rId1" Type="http://schemas.openxmlformats.org/officeDocument/2006/relationships/officeDocument" Target="word/document.xml"/>
	<Relationship Id="rId2" Type="http://schemas.openxmlformats.org/package/2006/relationships/metadata/core-properties" Target="docProps/core.xml"/>
	<Relationship Id="rId3" Type="http://schemas.openxmlformats.org/officeDocument/2006/relationships/extended-properties" Target="docProps/app.xml"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10716"/>
      </w:tblGrid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</w:pPr>
            <w:r>
              <w:rPr>
                <w:position w:val="-61"/>
              </w:rPr>
              <w:drawing>
                <wp:inline distT="0" distB="0" distL="0" distR="0">
                  <wp:extent cx="3810000" cy="90487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8335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48"/>
              </w:rPr>
              <w:t xml:space="preserve">Приказ Минприроды России N 246, Роснедр N 03 от 25.04.2023</w:t>
              <w:br/>
              <w:t xml:space="preserve">"Об утверждении Порядка добычи полезных ископаемых и полезных компонентов из отходов недропользования, в том числе из вскрышных и вмещающих горных пород"</w:t>
              <w:br/>
              <w:t xml:space="preserve">(Зарегистрировано в Минюсте России 31.05.2023 N 73633)</w:t>
            </w:r>
          </w:p>
        </w:tc>
      </w:tr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w:history="0" r:id="rId3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КонсультантПлюс</w:t>
                <w:br/>
                <w:br/>
              </w:r>
            </w:hyperlink>
            <w:hyperlink w:history="0" r:id="rId4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www.consultant.ru</w:t>
              </w:r>
            </w:hyperlink>
            <w:r>
              <w:rPr>
                <w:sz w:val="28"/>
              </w:rPr>
              <w:br/>
              <w:br/>
              <w:t xml:space="preserve">Дата сохранения: 06.04.2026</w:t>
            </w:r>
            <w:r>
              <w:rPr>
                <w:sz w:val="28"/>
              </w:rPr>
              <w:br/>
              <w:t xml:space="preserve"> </w:t>
            </w:r>
          </w:p>
        </w:tc>
      </w:tr>
    </w:tbl>
    <w:p>
      <w:pPr>
        <w:sectPr>
          <w:pgSz w:w="11906" w:h="16838"/>
          <w:pgMar w:top="841" w:right="595" w:bottom="841" w:left="595" w:header="0" w:footer="0" w:gutter="0"/>
          <w:titlePg/>
        </w:sectPr>
      </w:pPr>
    </w:p>
    <w:p>
      <w:pPr>
        <w:pStyle w:val="0"/>
        <w:outlineLvl w:val="0"/>
        <w:jc w:val="both"/>
      </w:pPr>
      <w:r>
        <w:rPr>
          <w:sz w:val="24"/>
        </w:rPr>
      </w:r>
    </w:p>
    <w:p>
      <w:pPr>
        <w:pStyle w:val="0"/>
        <w:outlineLvl w:val="0"/>
      </w:pPr>
      <w:r>
        <w:rPr>
          <w:sz w:val="24"/>
        </w:rPr>
        <w:t xml:space="preserve">Зарегистрировано в Минюсте России 31 мая 2023 г. N 73633</w:t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p>
      <w:pPr>
        <w:pStyle w:val="0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МИНИСТЕРСТВО ПРИРОДНЫХ РЕСУРСОВ И ЭКОЛОГИИ</w:t>
      </w:r>
    </w:p>
    <w:p>
      <w:pPr>
        <w:pStyle w:val="2"/>
        <w:jc w:val="center"/>
      </w:pPr>
      <w:r>
        <w:rPr>
          <w:sz w:val="24"/>
        </w:rPr>
        <w:t xml:space="preserve">РОССИЙСКОЙ ФЕДЕРАЦИИ</w:t>
      </w:r>
    </w:p>
    <w:p>
      <w:pPr>
        <w:pStyle w:val="2"/>
        <w:jc w:val="center"/>
      </w:pPr>
      <w:r>
        <w:rPr>
          <w:sz w:val="24"/>
        </w:rPr>
        <w:t xml:space="preserve">N 246</w:t>
      </w:r>
    </w:p>
    <w:p>
      <w:pPr>
        <w:pStyle w:val="2"/>
        <w:jc w:val="center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ФЕДЕРАЛЬНОЕ АГЕНТСТВО ПО НЕДРОПОЛЬЗОВАНИЮ</w:t>
      </w:r>
    </w:p>
    <w:p>
      <w:pPr>
        <w:pStyle w:val="2"/>
        <w:jc w:val="center"/>
      </w:pPr>
      <w:r>
        <w:rPr>
          <w:sz w:val="24"/>
        </w:rPr>
        <w:t xml:space="preserve">N 03</w:t>
      </w:r>
    </w:p>
    <w:p>
      <w:pPr>
        <w:pStyle w:val="2"/>
        <w:jc w:val="center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ПРИКАЗ</w:t>
      </w:r>
    </w:p>
    <w:p>
      <w:pPr>
        <w:pStyle w:val="2"/>
        <w:jc w:val="center"/>
      </w:pPr>
      <w:r>
        <w:rPr>
          <w:sz w:val="24"/>
        </w:rPr>
        <w:t xml:space="preserve">от 25 апреля 2023 года</w:t>
      </w:r>
    </w:p>
    <w:p>
      <w:pPr>
        <w:pStyle w:val="2"/>
        <w:jc w:val="center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ОБ УТВЕРЖДЕНИИ ПОРЯДКА</w:t>
      </w:r>
    </w:p>
    <w:p>
      <w:pPr>
        <w:pStyle w:val="2"/>
        <w:jc w:val="center"/>
      </w:pPr>
      <w:r>
        <w:rPr>
          <w:sz w:val="24"/>
        </w:rPr>
        <w:t xml:space="preserve">ДОБЫЧИ ПОЛЕЗНЫХ ИСКОПАЕМЫХ И ПОЛЕЗНЫХ КОМПОНЕНТОВ ИЗ ОТХОДОВ</w:t>
      </w:r>
    </w:p>
    <w:p>
      <w:pPr>
        <w:pStyle w:val="2"/>
        <w:jc w:val="center"/>
      </w:pPr>
      <w:r>
        <w:rPr>
          <w:sz w:val="24"/>
        </w:rPr>
        <w:t xml:space="preserve">НЕДРОПОЛЬЗОВАНИЯ, В ТОМ ЧИСЛЕ ИЗ ВСКРЫШНЫХ И ВМЕЩАЮЩИХ</w:t>
      </w:r>
    </w:p>
    <w:p>
      <w:pPr>
        <w:pStyle w:val="2"/>
        <w:jc w:val="center"/>
      </w:pPr>
      <w:r>
        <w:rPr>
          <w:sz w:val="24"/>
        </w:rPr>
        <w:t xml:space="preserve">ГОРНЫХ ПОРОД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В соответствии с </w:t>
      </w:r>
      <w:r>
        <w:rPr>
          <w:sz w:val="24"/>
        </w:rPr>
        <w:t xml:space="preserve">пунктом 25.2 части первой статьи 3</w:t>
      </w:r>
      <w:r>
        <w:rPr>
          <w:sz w:val="24"/>
        </w:rPr>
        <w:t xml:space="preserve"> Закона Российской Федерации от 21 февраля 1992 г. N 2395-1 "О недрах", </w:t>
      </w:r>
      <w:r>
        <w:rPr>
          <w:sz w:val="24"/>
        </w:rPr>
        <w:t xml:space="preserve">подпунктом 5.2.14(1) пункта 5</w:t>
      </w:r>
      <w:r>
        <w:rPr>
          <w:sz w:val="24"/>
        </w:rPr>
        <w:t xml:space="preserve"> Положения о Министерстве природных ресурсов и экологии Российской Федерации, утвержденного постановлением Правительства Российской Федерации от 11 ноября 2015 г. N 1219, </w:t>
      </w:r>
      <w:r>
        <w:rPr>
          <w:sz w:val="24"/>
        </w:rPr>
        <w:t xml:space="preserve">подпунктом "г" пункта 4</w:t>
      </w:r>
      <w:r>
        <w:rPr>
          <w:sz w:val="24"/>
        </w:rPr>
        <w:t xml:space="preserve"> постановления Правительства Российской Федерации от 6 апреля 2004 г. N 171 "Вопросы Федерального агентства по недропользованию" &lt;*&gt; приказываем: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--------------------------------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&lt;*&gt; В соответствии с </w:t>
      </w:r>
      <w:r>
        <w:rPr>
          <w:sz w:val="24"/>
        </w:rPr>
        <w:t xml:space="preserve">пунктом 4 части первой статьи 22</w:t>
      </w:r>
      <w:r>
        <w:rPr>
          <w:sz w:val="24"/>
        </w:rPr>
        <w:t xml:space="preserve"> Закона Российской Федерации от 21 февраля 1992 г. N 2395-1 "О недрах".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Утвердить прилагаемый </w:t>
      </w:r>
      <w:hyperlink w:history="0" w:anchor="P42" w:tooltip="ПОРЯДОК">
        <w:r>
          <w:rPr>
            <w:sz w:val="24"/>
            <w:color w:val="0000ff"/>
          </w:rPr>
          <w:t xml:space="preserve">Порядок</w:t>
        </w:r>
      </w:hyperlink>
      <w:r>
        <w:rPr>
          <w:sz w:val="24"/>
        </w:rPr>
        <w:t xml:space="preserve"> добычи полезных ископаемых и полезных компонентов из отходов недропользования, в том числе из вскрышных и вмещающих горных пород.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2. Настоящий приказ вступает в силу с 1 сентября 2023 г. и действует по 31 августа 2029 г.</w:t>
      </w:r>
    </w:p>
    <w:p>
      <w:pPr>
        <w:pStyle w:val="0"/>
        <w:spacing w:before="240" w:line-rule="auto"/>
        <w:jc w:val="right"/>
      </w:pPr>
      <w:r>
        <w:rPr>
          <w:sz w:val="24"/>
        </w:rPr>
        <w:t xml:space="preserve">Министр</w:t>
      </w:r>
    </w:p>
    <w:p>
      <w:pPr>
        <w:pStyle w:val="0"/>
        <w:jc w:val="right"/>
      </w:pPr>
      <w:r>
        <w:rPr>
          <w:sz w:val="24"/>
        </w:rPr>
        <w:t xml:space="preserve">природных ресурсов и экологии</w:t>
      </w:r>
    </w:p>
    <w:p>
      <w:pPr>
        <w:pStyle w:val="0"/>
        <w:jc w:val="right"/>
      </w:pPr>
      <w:r>
        <w:rPr>
          <w:sz w:val="24"/>
        </w:rPr>
        <w:t xml:space="preserve">Российской Федерации</w:t>
      </w:r>
    </w:p>
    <w:p>
      <w:pPr>
        <w:pStyle w:val="0"/>
        <w:jc w:val="right"/>
      </w:pPr>
      <w:r>
        <w:rPr>
          <w:sz w:val="24"/>
        </w:rPr>
        <w:t xml:space="preserve">А.А.КОЗЛОВ</w:t>
      </w:r>
    </w:p>
    <w:p>
      <w:pPr>
        <w:pStyle w:val="0"/>
        <w:jc w:val="right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  <w:t xml:space="preserve">Руководитель Федерального агентства</w:t>
      </w:r>
    </w:p>
    <w:p>
      <w:pPr>
        <w:pStyle w:val="0"/>
        <w:jc w:val="right"/>
      </w:pPr>
      <w:r>
        <w:rPr>
          <w:sz w:val="24"/>
        </w:rPr>
        <w:t xml:space="preserve">по недропользованию</w:t>
      </w:r>
    </w:p>
    <w:p>
      <w:pPr>
        <w:pStyle w:val="0"/>
        <w:jc w:val="right"/>
      </w:pPr>
      <w:r>
        <w:rPr>
          <w:sz w:val="24"/>
        </w:rPr>
        <w:t xml:space="preserve">Е.И.ПЕТРОВ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outlineLvl w:val="0"/>
        <w:jc w:val="right"/>
      </w:pPr>
      <w:r>
        <w:rPr>
          <w:sz w:val="24"/>
        </w:rPr>
        <w:t xml:space="preserve">Утвержден</w:t>
      </w:r>
    </w:p>
    <w:p>
      <w:pPr>
        <w:pStyle w:val="0"/>
        <w:jc w:val="right"/>
      </w:pPr>
      <w:r>
        <w:rPr>
          <w:sz w:val="24"/>
        </w:rPr>
        <w:t xml:space="preserve">приказом Минприроды России и Роснедр</w:t>
      </w:r>
    </w:p>
    <w:p>
      <w:pPr>
        <w:pStyle w:val="0"/>
        <w:jc w:val="right"/>
      </w:pPr>
      <w:r>
        <w:rPr>
          <w:sz w:val="24"/>
        </w:rPr>
        <w:t xml:space="preserve">от 26 апреля 2023 г. N 246/03</w:t>
      </w:r>
    </w:p>
    <w:p>
      <w:pPr>
        <w:pStyle w:val="0"/>
        <w:jc w:val="right"/>
      </w:pPr>
      <w:r>
        <w:rPr>
          <w:sz w:val="24"/>
        </w:rPr>
      </w:r>
    </w:p>
    <w:bookmarkStart w:id="42" w:name="P42"/>
    <w:bookmarkEnd w:id="42"/>
    <w:p>
      <w:pPr>
        <w:pStyle w:val="2"/>
        <w:jc w:val="center"/>
      </w:pPr>
      <w:r>
        <w:rPr>
          <w:sz w:val="24"/>
        </w:rPr>
        <w:t xml:space="preserve">ПОРЯДОК</w:t>
      </w:r>
    </w:p>
    <w:p>
      <w:pPr>
        <w:pStyle w:val="2"/>
        <w:jc w:val="center"/>
      </w:pPr>
      <w:r>
        <w:rPr>
          <w:sz w:val="24"/>
        </w:rPr>
        <w:t xml:space="preserve">ДОБЫЧИ ПОЛЕЗНЫХ ИСКОПАЕМЫХ И ПОЛЕЗНЫХ КОМПОНЕНТОВ ИЗ ОТХОДОВ</w:t>
      </w:r>
    </w:p>
    <w:p>
      <w:pPr>
        <w:pStyle w:val="2"/>
        <w:jc w:val="center"/>
      </w:pPr>
      <w:r>
        <w:rPr>
          <w:sz w:val="24"/>
        </w:rPr>
        <w:t xml:space="preserve">НЕДРОПОЛЬЗОВАНИЯ, В ТОМ ЧИСЛЕ ИЗ ВСКРЫШНЫХ И ВМЕЩАЮЩИХ</w:t>
      </w:r>
    </w:p>
    <w:p>
      <w:pPr>
        <w:pStyle w:val="2"/>
        <w:jc w:val="center"/>
      </w:pPr>
      <w:r>
        <w:rPr>
          <w:sz w:val="24"/>
        </w:rPr>
        <w:t xml:space="preserve">ГОРНЫХ ПОРОД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В соответствии с настоящим Порядком добыча полезных ископаемых и полезных компонентов осуществляется из отходов недропользования, в том числе из отходов недропользования V класса опасности, вскрышных и вмещающих горных пород, образовавшихся при осуществлении пользования недрами на предоставленном в пользование участке недр независимо от даты их образования и от лиц, в результате деятельности которых они образовались.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Образование отходов недропользования, в том числе отходов недропользования V класса опасности, вскрышных и вмещающих горных пород при осуществлении пользования недрами на предоставленном в пользование участке недр подтверждается геологической информацией о недрах, представленной пользователем недр в федеральный фонд геологической информации и его территориальные фонды, а также в фонды геологической информации субъектов Российской Федерации, если пользование недрами осуществляется на участках недр местного значения.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2. Отходы недропользования, в том числе отходы недропользования V класса опасности, вскрышные и вмещающие горные породы, образовавшиеся при осуществлении пользования недрами на предоставленном в пользование участке недр, могут быть использованы пользователем недр данного участка недр, осуществляющим разведку и добычу полезных ископаемых или по совмещенной лицензии геологическое изучение недр, разведку и добычу полезных ископаемых, для добычи полезных ископаемых и полезных компонентов.</w:t>
      </w:r>
    </w:p>
    <w:bookmarkStart w:id="50" w:name="P50"/>
    <w:bookmarkEnd w:id="50"/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3. Основанием для добычи полезных ископаемых и полезных компонентов из отходов недропользования, в том числе из отходов недропользования V класса опасности, вскрышных и вмещающих горных пород, являются следующие документы: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1) лицензия на пользование недрами для разведки и добычи полезных ископаемых или совмещенная лицензия на пользование недрами для геологического изучения недр, разведки и добычи полезных ископаемых;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2) заключение государственной экспертизы запасов полезных ископаемых и подземных вод, геологической информации о предоставляемых в пользование участках недр (далее - государственная экспертиза запасов полезных ископаемых), предусмотренной </w:t>
      </w:r>
      <w:r>
        <w:rPr>
          <w:sz w:val="24"/>
        </w:rPr>
        <w:t xml:space="preserve">статьей 29</w:t>
      </w:r>
      <w:r>
        <w:rPr>
          <w:sz w:val="24"/>
        </w:rPr>
        <w:t xml:space="preserve"> Закона Российской Федерации от 21 февраля 1992 г. N 2395-1 "О недрах" (далее - Закон Российской Федерации "О недрах");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3) технический проект разработки месторождений полезных ископаемых, утвержденный в соответствии со </w:t>
      </w:r>
      <w:r>
        <w:rPr>
          <w:sz w:val="24"/>
        </w:rPr>
        <w:t xml:space="preserve">статьей 23.2</w:t>
      </w:r>
      <w:r>
        <w:rPr>
          <w:sz w:val="24"/>
        </w:rPr>
        <w:t xml:space="preserve"> Закона Российской Федерации "О недрах".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 случае если отходы недропользования, в том числе отходы недропользования V класса опасности, вскрышные и вмещающие горные породы в соответствии с заключением государственной экспертизы запасов полезных ископаемых имеют самостоятельное промышленное значение, проектирование их использования в целях добычи полезных ископаемых и полезных компонентов осуществляется в виде самостоятельного технического проекта разработки месторождений полезных ископаемых.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 случае если отходы недропользования, в том числе отходы недропользования V класса опасности, вскрышные и вмещающие горные породы в соответствии с заключением государственной экспертизы запасов полезных ископаемых не имеют самостоятельного промышленного значения, проектирование их использования в целях добычи полезных ископаемых и полезных компонентов осуществляется в техническом проекте разработки месторождения полезного ископаемого, указанного в лицензии на пользование недрами.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4. Технические проекты, указанные в </w:t>
      </w:r>
      <w:hyperlink w:history="0" w:anchor="P50" w:tooltip="3. Основанием для добычи полезных ископаемых и полезных компонентов из отходов недропользования, в том числе из отходов недропользования V класса опасности, вскрышных и вмещающих горных пород, являются следующие документы:">
        <w:r>
          <w:rPr>
            <w:sz w:val="24"/>
            <w:color w:val="0000ff"/>
          </w:rPr>
          <w:t xml:space="preserve">пункте 3</w:t>
        </w:r>
      </w:hyperlink>
      <w:r>
        <w:rPr>
          <w:sz w:val="24"/>
        </w:rPr>
        <w:t xml:space="preserve"> настоящего Порядка, подготавливаются, согласовываются и утверждаются в порядке, предусмотренном </w:t>
      </w:r>
      <w:r>
        <w:rPr>
          <w:sz w:val="24"/>
        </w:rPr>
        <w:t xml:space="preserve">статьей 23.2</w:t>
      </w:r>
      <w:r>
        <w:rPr>
          <w:sz w:val="24"/>
        </w:rPr>
        <w:t xml:space="preserve"> Закона Российской Федерации "О недрах".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5. В технических проектах разработки месторождений полезных ископаемых определяются &lt;*&gt;: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--------------------------------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&lt;*&gt; В соответствии с </w:t>
      </w:r>
      <w:r>
        <w:rPr>
          <w:sz w:val="24"/>
        </w:rPr>
        <w:t xml:space="preserve">абзацем вторым пункта 9</w:t>
      </w:r>
      <w:r>
        <w:rPr>
          <w:sz w:val="24"/>
        </w:rPr>
        <w:t xml:space="preserve"> Правил подготовки, согласования и утверждения технических проектов разработки месторождений полезных ископаемых, технических проектов строительства и эксплуатации подземных сооружений, технических проектов ликвидации и консервации горных выработок, буровых скважин и иных сооружений, связанных с пользованием недрами, по видам полезных ископаемых и видам пользования недрами, утвержденных постановлением Правительства Российской Федерации от 30 ноября 2021 г. N 2127.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1) физико-химический и минеральный состав отходов недропользования, класс опасности отходов недропользования;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2) виды полезных ископаемых и полезных компонентов, подлежащих добыче из отходов недропользования, в том числе из отходов недропользования V класса опасности, вскрышных и вмещающих горных пород;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3) источник и дата (период) образования отходов недропользования, в том числе отходов недропользования V класса опасности, вскрышных и вмещающих пород;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4) допустимые отклонения добычи полезных ископаемых и полезных компонентов, подлежащих добыче из отходов недропользования, в том числе из отходов недропользования V класса опасности, вскрышных и вмещающих горных пород;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5) условия и сроки добычи полезных ископаемых и полезных компонентов из отходов недропользования, в том числе из отходов недропользования V класса опасности, вскрышных и вмещающих горных пород;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6) требования к раздельному хранению вскрышных и вмещающих горных пород, подлежащих использованию в целях добычи полезных ископаемых и полезных компонентов, и вскрышных и вмещающих горных пород, подлежащих использованию в иных целях, указанных в </w:t>
      </w:r>
      <w:r>
        <w:rPr>
          <w:sz w:val="24"/>
        </w:rPr>
        <w:t xml:space="preserve">статье 23.5</w:t>
      </w:r>
      <w:r>
        <w:rPr>
          <w:sz w:val="24"/>
        </w:rPr>
        <w:t xml:space="preserve"> Закона Российской Федерации "О недрах";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7) требования к объектам хранения вскрышных и вмещающих горных пород (специально оборудованным сооружениям и местам, предназначенным для хранения вскрышных и вмещающих горных пород, подлежащих добыче), к объектам размещения отходов недропользования (специально оборудованным сооружениям, предназначенным для размещения отходов недропользования);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8) условия соблюдения требований по рациональному использованию и охране недр при добыче полезных ископаемых и полезных компонентов из отходов недропользования, в том числе из отходов недропользования V класса опасности, вскрышных и вмещающих горных пород;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9) географические координаты местоположения отходов недропользования, в том числе отходов недропользования V класса опасности, вскрышных и вмещающих горных пород;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10) обоснование необходимости изменения границ участка недр путем включения объектов хранения отходов недропользования, в том числе из отходов недропользования V класса опасности, объектов хранения вскрышных и вмещающих горных пород в границы участка недр (в случае если добычу полезных ископаемых и полезных компонентов планируется осуществлять из отходов недропользования, в том числе из отходов недропользования V класса опасности, вскрышных и вмещающих горных пород, размещенных на земельном участке, находящемся за границами данного участка недр).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6. Пользователь недр, планирующий осуществлять добычу полезных ископаемых и полезных компонентов из отходов недропользования, в том числе из отходов недропользования V класса опасности, вскрышных и вмещающих горных пород, направляет посредством использования Портала недропользователей и геологических организаций "Личный кабинет недропользователя" на официальном сайте Федерального агентства по недропользованию в информационно-телекоммуникационной сети "Интернет" (далее - Личный кабинет недропользователя, сеть "Интернет") или в порядке, предусмотренном </w:t>
      </w:r>
      <w:hyperlink w:history="0" w:anchor="P72" w:tooltip="Уведомление может быть сформировано в электронном виде с использованием официального сайта Федерального агентства по недропользованию в сети &quot;Интернет&quot;.">
        <w:r>
          <w:rPr>
            <w:sz w:val="24"/>
            <w:color w:val="0000ff"/>
          </w:rPr>
          <w:t xml:space="preserve">абзацем вторым</w:t>
        </w:r>
      </w:hyperlink>
      <w:r>
        <w:rPr>
          <w:sz w:val="24"/>
        </w:rPr>
        <w:t xml:space="preserve"> настоящего пункта, уведомление о начале добычи полезных ископаемых и полезных компонентов из отходов недропользования, в том числе из отходов недропользования V класса опасности, вскрышных и вмещающих горных пород, в границах предоставленного ему в пользование участка недр на основании утвержденного в соответствии со </w:t>
      </w:r>
      <w:r>
        <w:rPr>
          <w:sz w:val="24"/>
        </w:rPr>
        <w:t xml:space="preserve">статьей 23.2</w:t>
      </w:r>
      <w:r>
        <w:rPr>
          <w:sz w:val="24"/>
        </w:rPr>
        <w:t xml:space="preserve"> Закона Российской Федерации "О недрах" технического проекта разработки месторождений полезных ископаемых (далее - уведомление) и прилагаемые к нему документы в территориальный фонд геологической информации по месту нахождения участка недр, а в отношении добычи полезных ископаемых и полезных компонентов из отходов недропользования, в том числе из отходов недропользования V класса опасности, вскрышных и вмещающих горных пород, образовавшихся в результате использования участков недр местного значения, также в фонды геологической информации субъектов Российской Федерации.</w:t>
      </w:r>
    </w:p>
    <w:bookmarkStart w:id="72" w:name="P72"/>
    <w:bookmarkEnd w:id="72"/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Уведомление может быть сформировано в электронном виде с использованием официального сайта Федерального агентства по недропользованию в сети "Интернет".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Уведомление и прилагаемые к нему документы в форме электронных документов, подписанных электронной подписью в соответствии с требованиями Федерального </w:t>
      </w:r>
      <w:r>
        <w:rPr>
          <w:sz w:val="24"/>
        </w:rPr>
        <w:t xml:space="preserve">закона</w:t>
      </w:r>
      <w:r>
        <w:rPr>
          <w:sz w:val="24"/>
        </w:rPr>
        <w:t xml:space="preserve"> от 6 апреля 2011 г. N 63-ФЗ "Об электронной подписи", направляются пользователем недр не позднее 15 рабочих дней до даты начала добычи полезных ископаемых и полезных компонентов из отходов недропользования, в том числе из отходов недропользования V класса опасности, вскрышных и вмещающих горных пород, в границах предоставленного ему в пользование участка недр на основании утвержденного технического проекта разработки месторождений полезных ископаемых.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Уведомление должно содержать: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1) сведения о пользователе недр, в том числе для юридического лица - полное наименование, его организационно-правовая форма, адрес электронной почты (при наличии), адрес юридического лица в пределах места нахождения юридического лица, основной государственный регистрационный номер, идентификационный номер налогоплательщика, для индивидуального предпринимателя - фамилия, имя, отчество (при наличии), адрес электронной почты (при наличии), адрес регистрации по месту пребывания либо по месту жительства, основной государственный регистрационный номер индивидуального предпринимателя, идентификационный номер налогоплательщика;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2) реквизиты и срок действия лицензии на пользование недрами с целью разведки и добычи полезных ископаемых или совмещенной лицензии на пользование недрами с целью геологического изучения недр, разведки и добычи полезных ископаемых;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3) реквизиты (полное наименование, дата согласования и утверждения) технического проекта разработки месторождений полезных ископаемых;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4) реестровые номера документов, содержащих сведения об отходах недропользования, в том числе об отходах недропользования V класса опасности, вскрышных и вмещающих горных породах, в федеральной государственной информационной системе "Единый фонд геологической информации о недрах" в соответствии со </w:t>
      </w:r>
      <w:r>
        <w:rPr>
          <w:sz w:val="24"/>
        </w:rPr>
        <w:t xml:space="preserve">статьей 27.1</w:t>
      </w:r>
      <w:r>
        <w:rPr>
          <w:sz w:val="24"/>
        </w:rPr>
        <w:t xml:space="preserve"> Закона Российской Федерации "О недрах" (при наличии);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5) инвентарный номер хранения документов, содержащих сведения об отходах недропользования, в том числе об отходах недропользования V класса опасности, вскрышных и вмещающих горных породах, в федеральном фонде геологической информации или его территориальном фонде, фонде геологической информации субъекта Российской Федерации в соответствии с </w:t>
      </w:r>
      <w:r>
        <w:rPr>
          <w:sz w:val="24"/>
        </w:rPr>
        <w:t xml:space="preserve">частью девятой статьи 27</w:t>
      </w:r>
      <w:r>
        <w:rPr>
          <w:sz w:val="24"/>
        </w:rPr>
        <w:t xml:space="preserve"> Закона Российской Федерации "О недрах";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6) реквизиты заключения государственной экспертизы запасов полезных ископаемых в соответствии со </w:t>
      </w:r>
      <w:r>
        <w:rPr>
          <w:sz w:val="24"/>
        </w:rPr>
        <w:t xml:space="preserve">статьей 29</w:t>
      </w:r>
      <w:r>
        <w:rPr>
          <w:sz w:val="24"/>
        </w:rPr>
        <w:t xml:space="preserve"> Закона Российской Федерации "О недрах";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7) сведения о видах и планируемых объемах добычи полезных ископаемых и полезных компонентов по годам;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8) сведения о содержании полезных ископаемых и полезных компонентов в отходах недропользования, в том числе в отходах недропользования V класса опасности, вскрышных и вмещающих горных породах и потерях полезных ископаемых.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7. Пользователи недр прилагают к уведомлению следующие документы: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1) документ (документы), подтверждающий (подтверждающие) полномочия лица на осуществление действий от имени пользователя недр, за исключением случаев подписания заявки индивидуальным предпринимателем (если индивидуальный предприниматель является пользователем недр) либо лицом, указанным в едином государственном реестре юридических лиц в качестве лица, имеющего право без доверенности действовать от имени юридического лица (если пользователем недр является юридическое лицо). Если доверенность подписана лицом, не являющимся индивидуальным предпринимателем, либо не указанным в едином государственном реестре юридических лиц в качестве лица, имеющего право без доверенности действовать от имени юридического лица, требуется представление документов, подтверждающих полномочия такого лица на выдачу доверенности;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2) утвержденные технические проекты разработки месторождений полезных ископаемых, за исключением случаев, когда указанные технические проекты были согласованы комиссией, создаваемой Федеральным агентством по недропользованию или его территориальным органом, в порядке, установленном в соответствии со </w:t>
      </w:r>
      <w:r>
        <w:rPr>
          <w:sz w:val="24"/>
        </w:rPr>
        <w:t xml:space="preserve">статьей 23.2</w:t>
      </w:r>
      <w:r>
        <w:rPr>
          <w:sz w:val="24"/>
        </w:rPr>
        <w:t xml:space="preserve"> Закона Российской Федерации "О недрах".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8. Территориальный фонд геологической информации, в который поступили уведомление и прилагаемые к нему документы, в течение 5 рабочих дней с даты их поступления размещает указанную информацию в федеральной государственной информационной системе "Единый фонд геологической информации о недрах".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Территориальный фонд геологической информации уведомляет пользователя недр о размещении уведомления и прилагаемых к нему документов в течение 3 рабочих дней с даты их размещения в федеральной государственной информационной системе "Единый фонд геологической информации о недрах" с использованием Личного кабинета недропользователя и (или) по адресу электронной почты, указанному в уведомлении.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9. Добыча полезных ископаемых и полезных компонентов из отходов недропользования, в том числе из отходов недропользования V класса опасности, вскрышных и вмещающих горных пород допускается после оформления документов, удостоверяющих уточненные границы горного отвода, в порядке, установленном в соответствии с </w:t>
      </w:r>
      <w:r>
        <w:rPr>
          <w:sz w:val="24"/>
        </w:rPr>
        <w:t xml:space="preserve">частью восьмой статьи 7</w:t>
      </w:r>
      <w:r>
        <w:rPr>
          <w:sz w:val="24"/>
        </w:rPr>
        <w:t xml:space="preserve"> Закона Российской Федерации "О недрах".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10. При добыче полезных ископаемых и полезных компонентов из отходов недропользования, в том числе из отходов недропользования V класса опасности, вскрышных и вмещающих горных пород, пользователь недр направляет данные об использовании недр с указанной целью в соответствии с </w:t>
      </w:r>
      <w:r>
        <w:rPr>
          <w:sz w:val="24"/>
        </w:rPr>
        <w:t xml:space="preserve">Порядком</w:t>
      </w:r>
      <w:r>
        <w:rPr>
          <w:sz w:val="24"/>
        </w:rPr>
        <w:t xml:space="preserve"> представления геологической информации о недрах в федеральный фонд геологической информации и его территориальные фонды, фонды геологической информации субъектов Российской Федерации, утвержденным приказом Министерства природных ресурсов и экологии Российской Федерации и Федерального агентства по недропользованию от 23 августа 2022 г. N 547/04 (зарегистрирован Министерством юстиции Российской Федерации 7 апреля 2023 г., регистрационный N 72942), и </w:t>
      </w:r>
      <w:r>
        <w:rPr>
          <w:sz w:val="24"/>
        </w:rPr>
        <w:t xml:space="preserve">Порядком</w:t>
      </w:r>
      <w:r>
        <w:rPr>
          <w:sz w:val="24"/>
        </w:rPr>
        <w:t xml:space="preserve"> представления государственной отчетности пользователями недр, осуществляющими разведку месторождений и добычу полезных ископаемых, в федеральный фонд геологической информации и его территориальные фонды, а также в фонды геологической информации субъектов Российской Федерации, если пользование недрами осуществляется на участках недр местного значения, утвержденным приказом Министерства природных ресурсов и экологии Российской Федерации от 17 ноября 2022 г. N 787 (зарегистрирован Министерством юстиции Российской Федерации 15 декабря 2022 г., регистрационный N 71543).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sectPr>
      <w:headerReference w:type="default" r:id="rId5"/>
      <w:headerReference w:type="first" r:id="rId5"/>
      <w:footerReference w:type="default" r:id="rId6"/>
      <w:footerReference w:type="first" r:id="rId6"/>
      <w:pgSz w:w="11906" w:h="16838"/>
      <w:pgMar w:top="1440" w:right="566" w:bottom="1440" w:left="1133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Приказ Минприроды России N 246, Роснедр N 03 от 25.04.2023</w:t>
            <w:br/>
            <w:t>"Об утверждении Порядка добычи полезных ископаемых и полезных...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06.04.2026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4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default="1" w:customStyle="1" w:styleId="0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4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</w:styles>
</file>

<file path=word/_rels/document.xml.rels><?xml version="1.0" encoding="UTF-8" standalone="yes"?>
<Relationships xmlns="http://schemas.openxmlformats.org/package/2006/relationships">
	<Relationship Id="rId1" Type="http://schemas.openxmlformats.org/officeDocument/2006/relationships/styles" Target="styles.xml"/>
	<Relationship Id="rId2" Type="http://schemas.openxmlformats.org/officeDocument/2006/relationships/image" Target="media/image1.png"/>
	<Relationship Id="rId3" Type="http://schemas.openxmlformats.org/officeDocument/2006/relationships/hyperlink" Target="https://www.consultant.ru" TargetMode = "External"/>
	<Relationship Id="rId4" Type="http://schemas.openxmlformats.org/officeDocument/2006/relationships/hyperlink" Target="https://www.consultant.ru" TargetMode = "External"/>
	<Relationship Id="rId5" Type="http://schemas.openxmlformats.org/officeDocument/2006/relationships/header" Target="header1.xml"/>
	<Relationship Id="rId6" Type="http://schemas.openxmlformats.org/officeDocument/2006/relationships/footer" Target="footer1.xml"/>
</Relationships>
</file>

<file path=word/_rels/footer1.xml.rels><?xml version="1.0" encoding="UTF-8" standalone="yes"?>
<Relationships xmlns="http://schemas.openxmlformats.org/package/2006/relationships">
	<Relationship Id="rId1" Type="http://schemas.openxmlformats.org/officeDocument/2006/relationships/hyperlink" Target="https://www.consultant.ru" TargetMode = "External"/>
</Relationships>
</file>

<file path=word/_rels/header1.xml.rels><?xml version="1.0" encoding="UTF-8" standalone="yes"?>
<Relationships xmlns="http://schemas.openxmlformats.org/package/2006/relationships">
	<Relationship Id="rId1" Type="http://schemas.openxmlformats.org/officeDocument/2006/relationships/hyperlink" Target="https://www.consultant.ru" TargetMode = "External"/>
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4024.00.50</Application>
  <Company>КонсультантПлюс Версия 4024.00.50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Приказ Минприроды России N 246, Роснедр N 03 от 25.04.2023
"Об утверждении Порядка добычи полезных ископаемых и полезных компонентов из отходов недропользования, в том числе из вскрышных и вмещающих горных пород"
(Зарегистрировано в Минюсте России 31.05.2023 N 73633)</dc:title>
  <dcterms:created xsi:type="dcterms:W3CDTF">2026-04-06T09:11:02Z</dcterms:created>
</cp:coreProperties>
</file>